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3D13" w14:textId="77777777" w:rsidR="00BA3CE2" w:rsidRPr="00BA3CE2" w:rsidRDefault="00BA3CE2" w:rsidP="00BA3CE2">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BA3CE2">
        <w:rPr>
          <w:rFonts w:ascii="Lato" w:eastAsia="Times New Roman" w:hAnsi="Lato" w:cs="Times New Roman"/>
          <w:color w:val="CC3300"/>
          <w:kern w:val="36"/>
          <w:sz w:val="36"/>
          <w:szCs w:val="36"/>
          <w:lang w:eastAsia="fr-BE"/>
          <w14:ligatures w14:val="none"/>
        </w:rPr>
        <w:t>De faibles stocks permettent au cuivre de grimper</w:t>
      </w:r>
    </w:p>
    <w:p w14:paraId="25CFFB46" w14:textId="77777777" w:rsidR="00BA3CE2" w:rsidRDefault="00BA3CE2" w:rsidP="00BA3CE2">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1268C40C" w14:textId="52B2861D" w:rsidR="00BA3CE2" w:rsidRPr="00BA3CE2" w:rsidRDefault="00BA3CE2" w:rsidP="00BA3C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3CE2">
        <w:rPr>
          <w:rFonts w:ascii="Lato" w:eastAsia="Times New Roman" w:hAnsi="Lato" w:cs="Times New Roman"/>
          <w:color w:val="000000"/>
          <w:kern w:val="0"/>
          <w:sz w:val="23"/>
          <w:szCs w:val="23"/>
          <w:lang w:eastAsia="fr-BE"/>
          <w14:ligatures w14:val="none"/>
        </w:rPr>
        <w:t>A Londres, les cours du </w:t>
      </w:r>
      <w:r w:rsidRPr="00BA3CE2">
        <w:rPr>
          <w:rFonts w:ascii="Lato" w:eastAsia="Times New Roman" w:hAnsi="Lato" w:cs="Times New Roman"/>
          <w:color w:val="000000"/>
          <w:kern w:val="0"/>
          <w:sz w:val="23"/>
          <w:szCs w:val="23"/>
          <w:u w:val="single"/>
          <w:lang w:eastAsia="fr-BE"/>
          <w14:ligatures w14:val="none"/>
        </w:rPr>
        <w:t>cuivre</w:t>
      </w:r>
      <w:r w:rsidRPr="00BA3CE2">
        <w:rPr>
          <w:rFonts w:ascii="Lato" w:eastAsia="Times New Roman" w:hAnsi="Lato" w:cs="Times New Roman"/>
          <w:color w:val="000000"/>
          <w:kern w:val="0"/>
          <w:sz w:val="23"/>
          <w:szCs w:val="23"/>
          <w:lang w:eastAsia="fr-BE"/>
          <w14:ligatures w14:val="none"/>
        </w:rPr>
        <w:t> sont en hausse ce lundi. Ils prennent appui sur la faiblesse des stocks, en pleine chute, et par les espoirs de voir le gouvernement chinois adopter de nouvelles mesures de relance. </w:t>
      </w:r>
    </w:p>
    <w:p w14:paraId="5835B88E" w14:textId="77777777" w:rsidR="00BA3CE2" w:rsidRPr="00BA3CE2" w:rsidRDefault="00BA3CE2" w:rsidP="00BA3C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3CE2">
        <w:rPr>
          <w:rFonts w:ascii="Lato" w:eastAsia="Times New Roman" w:hAnsi="Lato" w:cs="Times New Roman"/>
          <w:color w:val="000000"/>
          <w:kern w:val="0"/>
          <w:sz w:val="23"/>
          <w:szCs w:val="23"/>
          <w:lang w:eastAsia="fr-BE"/>
          <w14:ligatures w14:val="none"/>
        </w:rPr>
        <w:t>Sur le LME, le </w:t>
      </w:r>
      <w:r w:rsidRPr="00BA3CE2">
        <w:rPr>
          <w:rFonts w:ascii="Lato" w:eastAsia="Times New Roman" w:hAnsi="Lato" w:cs="Times New Roman"/>
          <w:color w:val="000000"/>
          <w:kern w:val="0"/>
          <w:sz w:val="23"/>
          <w:szCs w:val="23"/>
          <w:u w:val="single"/>
          <w:lang w:eastAsia="fr-BE"/>
          <w14:ligatures w14:val="none"/>
        </w:rPr>
        <w:t>cuivre</w:t>
      </w:r>
      <w:r w:rsidRPr="00BA3CE2">
        <w:rPr>
          <w:rFonts w:ascii="Lato" w:eastAsia="Times New Roman" w:hAnsi="Lato" w:cs="Times New Roman"/>
          <w:color w:val="000000"/>
          <w:kern w:val="0"/>
          <w:sz w:val="23"/>
          <w:szCs w:val="23"/>
          <w:lang w:eastAsia="fr-BE"/>
          <w14:ligatures w14:val="none"/>
        </w:rPr>
        <w:t> pour livraison à trois mois gagne 0,1 % à 9.030 $/t. A Shanghai, le contrat le plus échangé (échéance mai) glisse pour sa part de 0,1 % à 69.960 yuan/t (10,174.37 $).</w:t>
      </w:r>
    </w:p>
    <w:p w14:paraId="1FF60245" w14:textId="77777777" w:rsidR="00BA3CE2" w:rsidRPr="00BA3CE2" w:rsidRDefault="00BA3CE2" w:rsidP="00BA3C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3CE2">
        <w:rPr>
          <w:rFonts w:ascii="Lato" w:eastAsia="Times New Roman" w:hAnsi="Lato" w:cs="Times New Roman"/>
          <w:color w:val="000000"/>
          <w:kern w:val="0"/>
          <w:sz w:val="23"/>
          <w:szCs w:val="23"/>
          <w:lang w:eastAsia="fr-BE"/>
          <w14:ligatures w14:val="none"/>
        </w:rPr>
        <w:t xml:space="preserve">Dans les entrepôts agréés par le LME, les stocks ont chuté à 51.550 tonnes, soit leur niveau le plus bas depuis août 2005. Dans les entrepôts agréés par le </w:t>
      </w:r>
      <w:proofErr w:type="spellStart"/>
      <w:r w:rsidRPr="00BA3CE2">
        <w:rPr>
          <w:rFonts w:ascii="Lato" w:eastAsia="Times New Roman" w:hAnsi="Lato" w:cs="Times New Roman"/>
          <w:color w:val="000000"/>
          <w:kern w:val="0"/>
          <w:sz w:val="23"/>
          <w:szCs w:val="23"/>
          <w:lang w:eastAsia="fr-BE"/>
          <w14:ligatures w14:val="none"/>
        </w:rPr>
        <w:t>ShFE</w:t>
      </w:r>
      <w:proofErr w:type="spellEnd"/>
      <w:r w:rsidRPr="00BA3CE2">
        <w:rPr>
          <w:rFonts w:ascii="Lato" w:eastAsia="Times New Roman" w:hAnsi="Lato" w:cs="Times New Roman"/>
          <w:color w:val="000000"/>
          <w:kern w:val="0"/>
          <w:sz w:val="23"/>
          <w:szCs w:val="23"/>
          <w:lang w:eastAsia="fr-BE"/>
          <w14:ligatures w14:val="none"/>
        </w:rPr>
        <w:t>, les stocks sont également en baisse, à 149.483 tonnes.</w:t>
      </w:r>
    </w:p>
    <w:p w14:paraId="3BC1CD02" w14:textId="77777777" w:rsidR="00BA3CE2" w:rsidRPr="00BA3CE2" w:rsidRDefault="00BA3CE2" w:rsidP="00BA3C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3CE2">
        <w:rPr>
          <w:rFonts w:ascii="Lato" w:eastAsia="Times New Roman" w:hAnsi="Lato" w:cs="Times New Roman"/>
          <w:color w:val="000000"/>
          <w:kern w:val="0"/>
          <w:sz w:val="23"/>
          <w:szCs w:val="23"/>
          <w:lang w:eastAsia="fr-BE"/>
          <w14:ligatures w14:val="none"/>
        </w:rPr>
        <w:t>Selon un rapport publié par des analystes d’ANZ, « </w:t>
      </w:r>
      <w:r w:rsidRPr="00BA3CE2">
        <w:rPr>
          <w:rFonts w:ascii="Lato" w:eastAsia="Times New Roman" w:hAnsi="Lato" w:cs="Times New Roman"/>
          <w:i/>
          <w:iCs/>
          <w:color w:val="000000"/>
          <w:kern w:val="0"/>
          <w:sz w:val="23"/>
          <w:szCs w:val="23"/>
          <w:lang w:eastAsia="fr-BE"/>
          <w14:ligatures w14:val="none"/>
        </w:rPr>
        <w:t>les données indiquant une faible inflation en Chine alimentent un espoir de voir les autorités augmenter les mesures de relance afin de soutenir la croissance économique </w:t>
      </w:r>
      <w:r w:rsidRPr="00BA3CE2">
        <w:rPr>
          <w:rFonts w:ascii="Lato" w:eastAsia="Times New Roman" w:hAnsi="Lato" w:cs="Times New Roman"/>
          <w:color w:val="000000"/>
          <w:kern w:val="0"/>
          <w:sz w:val="23"/>
          <w:szCs w:val="23"/>
          <w:lang w:eastAsia="fr-BE"/>
          <w14:ligatures w14:val="none"/>
        </w:rPr>
        <w:t>».</w:t>
      </w:r>
    </w:p>
    <w:p w14:paraId="14E2AB8F" w14:textId="77777777" w:rsidR="00BA3CE2" w:rsidRPr="00BA3CE2" w:rsidRDefault="00BA3CE2" w:rsidP="00BA3C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3CE2">
        <w:rPr>
          <w:rFonts w:ascii="Lato" w:eastAsia="Times New Roman" w:hAnsi="Lato" w:cs="Times New Roman"/>
          <w:color w:val="000000"/>
          <w:kern w:val="0"/>
          <w:sz w:val="23"/>
          <w:szCs w:val="23"/>
          <w:lang w:eastAsia="fr-BE"/>
          <w14:ligatures w14:val="none"/>
        </w:rPr>
        <w:t>Par ailleurs, le marché est porté par « </w:t>
      </w:r>
      <w:r w:rsidRPr="00BA3CE2">
        <w:rPr>
          <w:rFonts w:ascii="Lato" w:eastAsia="Times New Roman" w:hAnsi="Lato" w:cs="Times New Roman"/>
          <w:i/>
          <w:iCs/>
          <w:color w:val="000000"/>
          <w:kern w:val="0"/>
          <w:sz w:val="23"/>
          <w:szCs w:val="23"/>
          <w:lang w:eastAsia="fr-BE"/>
          <w14:ligatures w14:val="none"/>
        </w:rPr>
        <w:t>un goût du risque qui repointe le bout de son nez et par un dollar en berne </w:t>
      </w:r>
      <w:r w:rsidRPr="00BA3CE2">
        <w:rPr>
          <w:rFonts w:ascii="Lato" w:eastAsia="Times New Roman" w:hAnsi="Lato" w:cs="Times New Roman"/>
          <w:color w:val="000000"/>
          <w:kern w:val="0"/>
          <w:sz w:val="23"/>
          <w:szCs w:val="23"/>
          <w:lang w:eastAsia="fr-BE"/>
          <w14:ligatures w14:val="none"/>
        </w:rPr>
        <w:t>».</w:t>
      </w:r>
    </w:p>
    <w:p w14:paraId="56DC3AA8" w14:textId="77777777" w:rsidR="00BA3CE2" w:rsidRPr="00BA3CE2" w:rsidRDefault="00BA3CE2" w:rsidP="00BA3C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3CE2">
        <w:rPr>
          <w:rFonts w:ascii="Lato" w:eastAsia="Times New Roman" w:hAnsi="Lato" w:cs="Times New Roman"/>
          <w:color w:val="000000"/>
          <w:kern w:val="0"/>
          <w:sz w:val="23"/>
          <w:szCs w:val="23"/>
          <w:lang w:eastAsia="fr-BE"/>
          <w14:ligatures w14:val="none"/>
        </w:rPr>
        <w:t>En ce qui concerne les autres métaux, </w:t>
      </w:r>
      <w:r w:rsidRPr="00BA3CE2">
        <w:rPr>
          <w:rFonts w:ascii="Lato" w:eastAsia="Times New Roman" w:hAnsi="Lato" w:cs="Times New Roman"/>
          <w:color w:val="000000"/>
          <w:kern w:val="0"/>
          <w:sz w:val="23"/>
          <w:szCs w:val="23"/>
          <w:u w:val="single"/>
          <w:lang w:eastAsia="fr-BE"/>
          <w14:ligatures w14:val="none"/>
        </w:rPr>
        <w:t>l’étain</w:t>
      </w:r>
      <w:r w:rsidRPr="00BA3CE2">
        <w:rPr>
          <w:rFonts w:ascii="Lato" w:eastAsia="Times New Roman" w:hAnsi="Lato" w:cs="Times New Roman"/>
          <w:color w:val="000000"/>
          <w:kern w:val="0"/>
          <w:sz w:val="23"/>
          <w:szCs w:val="23"/>
          <w:lang w:eastAsia="fr-BE"/>
          <w14:ligatures w14:val="none"/>
        </w:rPr>
        <w:t xml:space="preserve"> du </w:t>
      </w:r>
      <w:proofErr w:type="spellStart"/>
      <w:r w:rsidRPr="00BA3CE2">
        <w:rPr>
          <w:rFonts w:ascii="Lato" w:eastAsia="Times New Roman" w:hAnsi="Lato" w:cs="Times New Roman"/>
          <w:color w:val="000000"/>
          <w:kern w:val="0"/>
          <w:sz w:val="23"/>
          <w:szCs w:val="23"/>
          <w:lang w:eastAsia="fr-BE"/>
          <w14:ligatures w14:val="none"/>
        </w:rPr>
        <w:t>ShFE</w:t>
      </w:r>
      <w:proofErr w:type="spellEnd"/>
      <w:r w:rsidRPr="00BA3CE2">
        <w:rPr>
          <w:rFonts w:ascii="Lato" w:eastAsia="Times New Roman" w:hAnsi="Lato" w:cs="Times New Roman"/>
          <w:color w:val="000000"/>
          <w:kern w:val="0"/>
          <w:sz w:val="23"/>
          <w:szCs w:val="23"/>
          <w:lang w:eastAsia="fr-BE"/>
          <w14:ligatures w14:val="none"/>
        </w:rPr>
        <w:t xml:space="preserve"> fait un bond de 11,3 % à 217.240 yuan/t (31,617.56 $) et celui du LME progresse de 8,3 % à 26.925 $/t en raison d’un possible bannissement de l’extraction du minerai en Birmanie.</w:t>
      </w:r>
    </w:p>
    <w:p w14:paraId="158A5399" w14:textId="77777777" w:rsidR="00376219" w:rsidRDefault="00376219"/>
    <w:sectPr w:rsidR="00376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E2"/>
    <w:rsid w:val="00376219"/>
    <w:rsid w:val="00BA3C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D837"/>
  <w15:chartTrackingRefBased/>
  <w15:docId w15:val="{F845EDF1-0B38-4437-858C-6EF4417B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5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1056</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2023-04-17T06:25:00Z</dcterms:created>
  <dcterms:modified xsi:type="dcterms:W3CDTF">2023-04-17T06:26:00Z</dcterms:modified>
</cp:coreProperties>
</file>